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bookmarkStart w:id="0" w:name="_Hlk211270839"/>
      <w:r>
        <w:rPr>
          <w:rFonts w:ascii="Arial" w:hAnsi="Arial" w:cs="Arial"/>
          <w:b w:val="1"/>
          <w:bCs w:val="1"/>
          <w:sz w:val="24"/>
          <w:szCs w:val="24"/>
        </w:rPr>
        <w:t xml:space="preserve">Childcare Offer &amp; Charges </w:t>
      </w:r>
      <w:bookmarkEnd w:id="0"/>
      <w:r>
        <w:rPr>
          <w:rFonts w:ascii="Arial" w:hAnsi="Arial" w:cs="Arial"/>
          <w:b w:val="1"/>
          <w:bCs w:val="1"/>
          <w:sz w:val="24"/>
          <w:szCs w:val="24"/>
        </w:rPr>
        <w:t>Template</w:t>
      </w:r>
    </w:p>
    <w:tbl>
      <w:tblPr>
        <w:tblStyle w:val="T2"/>
        <w:tblW w:w="9067" w:type="dxa"/>
        <w:tblLook w:val="04A0"/>
      </w:tblPr>
      <w:tblGrid>
        <w:gridCol w:w="2689"/>
        <w:gridCol w:w="6378"/>
      </w:tblGrid>
      <w:tr>
        <w:tc>
          <w:tcPr>
            <w:tcW w:w="9067" w:type="dxa"/>
            <w:gridSpan w:val="2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Section 1 - Setting Details</w:t>
            </w:r>
          </w:p>
        </w:tc>
      </w:tr>
      <w:tr>
        <w:tc>
          <w:tcPr>
            <w:tcW w:w="2689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Ofsted Registration No.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  <w:rtl w:val="0"/>
                <w:lang w:val="en-GB" w:bidi="en-GB" w:eastAsia="en-GB"/>
              </w:rPr>
              <w:t>EY356272</w:t>
            </w:r>
          </w:p>
        </w:tc>
      </w:tr>
      <w:tr>
        <w:tc>
          <w:tcPr>
            <w:tcW w:w="2689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Setting Name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  <w:rtl w:val="0"/>
                <w:lang w:val="en-GB" w:bidi="en-GB" w:eastAsia="en-GB"/>
              </w:rPr>
              <w:t>Brookdale Day Nursery</w:t>
            </w:r>
          </w:p>
        </w:tc>
      </w:tr>
      <w:tr>
        <w:tc>
          <w:tcPr>
            <w:tcW w:w="2689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Address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Arial" w:hAnsi="Arial" w:cs="Arial"/>
                <w:b w:val="1"/>
                <w:bCs w:val="1"/>
                <w:rtl w:val="0"/>
                <w:lang w:val="en-GB" w:bidi="en-GB" w:eastAsia="en-GB"/>
              </w:rPr>
            </w:pPr>
            <w:r>
              <w:rPr>
                <w:rFonts w:ascii="Arial" w:hAnsi="Arial" w:cs="Arial"/>
                <w:b w:val="1"/>
                <w:bCs w:val="1"/>
                <w:rtl w:val="0"/>
                <w:lang w:val="en-GB" w:bidi="en-GB" w:eastAsia="en-GB"/>
              </w:rPr>
              <w:t xml:space="preserve">Hala Road </w:t>
            </w:r>
          </w:p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  <w:rtl w:val="0"/>
                <w:lang w:val="en-GB" w:bidi="en-GB" w:eastAsia="en-GB"/>
              </w:rPr>
              <w:t>Lancaster</w:t>
            </w:r>
          </w:p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</w:tr>
      <w:tr>
        <w:tc>
          <w:tcPr>
            <w:tcW w:w="2689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Postcode</w:t>
            </w:r>
          </w:p>
        </w:tc>
        <w:tc>
          <w:tcPr>
            <w:tcW w:w="6378" w:type="dxa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  <w:rtl w:val="0"/>
                <w:lang w:val="en-GB" w:bidi="en-GB" w:eastAsia="en-GB"/>
              </w:rPr>
              <w:t>LA1 4QJ</w:t>
            </w:r>
          </w:p>
        </w:tc>
      </w:tr>
    </w:tbl>
    <w:p>
      <w:pPr>
        <w:rPr>
          <w:rFonts w:ascii="Arial" w:hAnsi="Arial" w:cs="Arial"/>
          <w:b w:val="1"/>
          <w:bCs w:val="1"/>
        </w:rPr>
      </w:pPr>
    </w:p>
    <w:tbl>
      <w:tblPr>
        <w:tblStyle w:val="T2"/>
        <w:tblW w:w="0" w:type="auto"/>
        <w:tblLook w:val="04A0"/>
      </w:tblPr>
      <w:tblGrid>
        <w:gridCol w:w="3114"/>
        <w:gridCol w:w="5902"/>
      </w:tblGrid>
      <w:tr>
        <w:tc>
          <w:tcPr>
            <w:tcW w:w="9016" w:type="dxa"/>
            <w:gridSpan w:val="2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 xml:space="preserve">Section 2 – Description Of Services Offered </w:t>
            </w:r>
          </w:p>
        </w:tc>
      </w:tr>
      <w:tr>
        <w:tc>
          <w:tcPr>
            <w:tcW w:w="3114" w:type="dxa"/>
            <w:shd w:val="clear" w:color="auto" w:fill="DBE9F7" w:themeFill="text2" w:themeFillTint="19"/>
          </w:tcPr>
          <w:p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Opening days &amp; times</w:t>
            </w:r>
          </w:p>
        </w:tc>
        <w:tc>
          <w:tcPr>
            <w:tcW w:w="5902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7.30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am - 6pm</w:t>
            </w:r>
          </w:p>
        </w:tc>
      </w:tr>
      <w:tr>
        <w:tc>
          <w:tcPr>
            <w:tcW w:w="3114" w:type="dxa"/>
            <w:shd w:val="clear" w:color="auto" w:fill="DBE9F7" w:themeFill="text2" w:themeFillTint="19"/>
          </w:tcPr>
          <w:p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Weeks open in year</w:t>
            </w:r>
          </w:p>
        </w:tc>
        <w:tc>
          <w:tcPr>
            <w:tcW w:w="5902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52</w:t>
            </w:r>
          </w:p>
        </w:tc>
      </w:tr>
      <w:tr>
        <w:tc>
          <w:tcPr>
            <w:tcW w:w="3114" w:type="dxa"/>
            <w:shd w:val="clear" w:color="auto" w:fill="DBE9F7" w:themeFill="text2" w:themeFillTint="19"/>
          </w:tcPr>
          <w:p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 xml:space="preserve">Term time only places </w:t>
            </w:r>
          </w:p>
        </w:tc>
        <w:tc>
          <w:tcPr>
            <w:tcW w:w="5902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Non</w:t>
            </w:r>
          </w:p>
        </w:tc>
      </w:tr>
      <w:tr>
        <w:trPr>
          <w:trHeight w:hRule="atLeast" w:val="167"/>
        </w:trPr>
        <w:tc>
          <w:tcPr>
            <w:tcW w:w="3114" w:type="dxa"/>
            <w:shd w:val="clear" w:color="auto" w:fill="DBE9F7" w:themeFill="text2" w:themeFillTint="19"/>
          </w:tcPr>
          <w:p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Available sessions</w:t>
            </w:r>
          </w:p>
        </w:tc>
        <w:tc>
          <w:tcPr>
            <w:tcW w:w="5902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7.30am -5.30pm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 (grant only)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 or 7.30am -6pm</w:t>
            </w:r>
          </w:p>
        </w:tc>
      </w:tr>
      <w:tr>
        <w:tc>
          <w:tcPr>
            <w:tcW w:w="3114" w:type="dxa"/>
            <w:shd w:val="clear" w:color="auto" w:fill="DBE9F7" w:themeFill="text2" w:themeFillTint="19"/>
          </w:tcPr>
          <w:p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 xml:space="preserve">Age ranges </w:t>
            </w:r>
          </w:p>
        </w:tc>
        <w:tc>
          <w:tcPr>
            <w:tcW w:w="5902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0-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5 y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ears </w:t>
            </w:r>
          </w:p>
        </w:tc>
      </w:tr>
      <w:tr>
        <w:trPr>
          <w:trHeight w:hRule="atLeast" w:val="299"/>
        </w:trPr>
        <w:tc>
          <w:tcPr>
            <w:tcW w:w="3114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Notes</w:t>
            </w:r>
            <w:r>
              <w:rPr>
                <w:rFonts w:ascii="Arial" w:hAnsi="Arial" w:cs="Arial"/>
              </w:rPr>
              <w:t>:</w:t>
            </w: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902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rPr>
          <w:rFonts w:ascii="Arial" w:hAnsi="Arial" w:cs="Arial"/>
          <w:b w:val="1"/>
          <w:bCs w:val="1"/>
        </w:rPr>
      </w:pPr>
    </w:p>
    <w:tbl>
      <w:tblPr>
        <w:tblStyle w:val="T2"/>
        <w:tblW w:w="9067" w:type="dxa"/>
        <w:tblLayout w:type="fixed"/>
        <w:tblLook w:val="04A0"/>
      </w:tblPr>
      <w:tblGrid>
        <w:gridCol w:w="1271"/>
        <w:gridCol w:w="1701"/>
        <w:gridCol w:w="1559"/>
        <w:gridCol w:w="1843"/>
        <w:gridCol w:w="1418"/>
        <w:gridCol w:w="1275"/>
      </w:tblGrid>
      <w:tr>
        <w:tc>
          <w:tcPr>
            <w:tcW w:w="9067" w:type="dxa"/>
            <w:gridSpan w:val="6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Section 3 - Early Education Funding Offer &amp; Delivery Patterns</w:t>
            </w:r>
          </w:p>
        </w:tc>
      </w:tr>
      <w:tr>
        <w:tc>
          <w:tcPr>
            <w:tcW w:w="1271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Options</w:t>
            </w:r>
          </w:p>
        </w:tc>
        <w:tc>
          <w:tcPr>
            <w:tcW w:w="1701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Session times</w:t>
            </w:r>
          </w:p>
        </w:tc>
        <w:tc>
          <w:tcPr>
            <w:tcW w:w="1559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Total funded hours per day</w:t>
            </w:r>
          </w:p>
        </w:tc>
        <w:tc>
          <w:tcPr>
            <w:tcW w:w="1843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Days of the week available</w:t>
            </w:r>
          </w:p>
        </w:tc>
        <w:tc>
          <w:tcPr>
            <w:tcW w:w="1418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Term time availability</w:t>
            </w:r>
          </w:p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275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Stretched Hours</w:t>
            </w:r>
          </w:p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</w:tr>
      <w:tr>
        <w:tc>
          <w:tcPr>
            <w:tcW w:w="1271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  <w:lang w:val="en-GB" w:bidi="en-GB" w:eastAsia="en-GB"/>
              </w:rPr>
              <w:t>Grant</w:t>
            </w: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7.30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am-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5.30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pm</w:t>
            </w: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10</w:t>
            </w:r>
          </w:p>
        </w:tc>
        <w:tc>
          <w:tcPr>
            <w:tcW w:w="1843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M-F</w:t>
            </w:r>
          </w:p>
        </w:tc>
        <w:tc>
          <w:tcPr>
            <w:tcW w:w="1418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no</w:t>
            </w: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yes</w:t>
            </w:r>
          </w:p>
        </w:tc>
      </w:tr>
      <w:tr>
        <w:tc>
          <w:tcPr>
            <w:tcW w:w="1271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  <w:lang w:val="en-GB" w:bidi="en-GB" w:eastAsia="en-GB"/>
              </w:rPr>
              <w:t>full day care</w:t>
            </w: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7.30am - 6pm</w:t>
            </w: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0</w:t>
            </w:r>
          </w:p>
        </w:tc>
        <w:tc>
          <w:tcPr>
            <w:tcW w:w="1843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M-F</w:t>
            </w:r>
          </w:p>
        </w:tc>
        <w:tc>
          <w:tcPr>
            <w:tcW w:w="1418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no</w:t>
            </w: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n/a</w:t>
            </w:r>
          </w:p>
        </w:tc>
      </w:tr>
      <w:tr>
        <w:tc>
          <w:tcPr>
            <w:tcW w:w="1271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  <w:lang w:val="en-GB" w:bidi="en-GB" w:eastAsia="en-GB"/>
              </w:rPr>
              <w:t>exte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nded session</w:t>
            </w: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5.30pm - 6pm </w:t>
            </w: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0</w:t>
            </w:r>
          </w:p>
        </w:tc>
        <w:tc>
          <w:tcPr>
            <w:tcW w:w="1843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M-F</w:t>
            </w:r>
          </w:p>
        </w:tc>
        <w:tc>
          <w:tcPr>
            <w:tcW w:w="1418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no</w:t>
            </w: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n/a</w:t>
            </w:r>
          </w:p>
        </w:tc>
      </w:tr>
      <w:tr>
        <w:tc>
          <w:tcPr>
            <w:tcW w:w="1271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3rd day 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grant</w:t>
            </w: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7.30-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5.30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pm</w:t>
            </w: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1.92</w:t>
            </w:r>
          </w:p>
        </w:tc>
        <w:tc>
          <w:tcPr>
            <w:tcW w:w="1843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M-F</w:t>
            </w:r>
          </w:p>
        </w:tc>
        <w:tc>
          <w:tcPr>
            <w:tcW w:w="1418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no</w:t>
            </w: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yes</w:t>
            </w:r>
          </w:p>
        </w:tc>
      </w:tr>
      <w:tr>
        <w:tc>
          <w:tcPr>
            <w:tcW w:w="1271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843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</w:tr>
      <w:tr>
        <w:tc>
          <w:tcPr>
            <w:tcW w:w="1271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843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</w:tc>
      </w:tr>
      <w:tr>
        <w:tc>
          <w:tcPr>
            <w:tcW w:w="1271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Notes</w:t>
            </w:r>
            <w:r>
              <w:rPr>
                <w:rFonts w:ascii="Arial" w:hAnsi="Arial" w:cs="Arial"/>
              </w:rPr>
              <w:t>: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rPr>
          <w:rFonts w:ascii="Arial" w:hAnsi="Arial" w:cs="Arial"/>
          <w:b w:val="1"/>
          <w:bCs w:val="1"/>
        </w:rPr>
      </w:pPr>
    </w:p>
    <w:tbl>
      <w:tblPr>
        <w:tblStyle w:val="T2"/>
        <w:tblW w:w="9067" w:type="dxa"/>
        <w:tblLook w:val="04A0"/>
      </w:tblPr>
      <w:tblGrid>
        <w:gridCol w:w="1822"/>
        <w:gridCol w:w="2426"/>
        <w:gridCol w:w="2268"/>
        <w:gridCol w:w="2551"/>
      </w:tblGrid>
      <w:tr>
        <w:tc>
          <w:tcPr>
            <w:tcW w:w="9067" w:type="dxa"/>
            <w:gridSpan w:val="4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Section 4 - Charges for Additional Hours</w:t>
            </w:r>
          </w:p>
        </w:tc>
      </w:tr>
      <w:tr>
        <w:tc>
          <w:tcPr>
            <w:tcW w:w="9067" w:type="dxa"/>
            <w:gridSpan w:val="4"/>
            <w:shd w:val="clear" w:color="auto" w:fill="DBE9F7" w:themeFill="text2" w:themeFillTint="19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families require additional hours over and above their daily funded entitlements, charges will be applied as follows:</w:t>
            </w:r>
          </w:p>
        </w:tc>
      </w:tr>
      <w:tr>
        <w:tc>
          <w:tcPr>
            <w:tcW w:w="1822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Chargeable Times</w:t>
            </w:r>
          </w:p>
        </w:tc>
        <w:tc>
          <w:tcPr>
            <w:tcW w:w="2426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Under 2's</w:t>
            </w:r>
          </w:p>
        </w:tc>
        <w:tc>
          <w:tcPr>
            <w:tcW w:w="2268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2 Year Olds</w:t>
            </w:r>
          </w:p>
        </w:tc>
        <w:tc>
          <w:tcPr>
            <w:tcW w:w="2551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3 &amp; 4 Year Olds</w:t>
            </w:r>
          </w:p>
        </w:tc>
      </w:tr>
      <w:tr>
        <w:tc>
          <w:tcPr>
            <w:tcW w:w="1822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5.30pm-6pm </w:t>
            </w:r>
          </w:p>
        </w:tc>
        <w:tc>
          <w:tcPr>
            <w:tcW w:w="2426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3.70</w:t>
            </w: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3.70</w:t>
            </w:r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3.24</w:t>
            </w:r>
          </w:p>
        </w:tc>
      </w:tr>
      <w:tr>
        <w:tc>
          <w:tcPr>
            <w:tcW w:w="1822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3rd day grant</w:t>
            </w:r>
          </w:p>
        </w:tc>
        <w:tc>
          <w:tcPr>
            <w:tcW w:w="2426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75.22</w:t>
            </w: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£7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5.22</w:t>
            </w:r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64.94</w:t>
            </w:r>
          </w:p>
        </w:tc>
      </w:tr>
      <w:tr>
        <w:tc>
          <w:tcPr>
            <w:tcW w:w="1822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Full day - no grant </w:t>
            </w:r>
          </w:p>
        </w:tc>
        <w:tc>
          <w:tcPr>
            <w:tcW w:w="2426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£79.20</w:t>
            </w: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£79.20</w:t>
            </w:r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64.94</w:t>
            </w:r>
          </w:p>
        </w:tc>
      </w:tr>
      <w:tr>
        <w:tc>
          <w:tcPr>
            <w:tcW w:w="1822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2426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  <w:tr>
        <w:tc>
          <w:tcPr>
            <w:tcW w:w="1822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Notes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7245" w:type="dxa"/>
            <w:gridSpan w:val="3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rPr>
          <w:rFonts w:ascii="Arial" w:hAnsi="Arial" w:cs="Arial"/>
          <w:b w:val="1"/>
          <w:bCs w:val="1"/>
        </w:rPr>
      </w:pPr>
      <w:r>
        <w:rPr>
          <w:rFonts w:ascii="Arial" w:hAnsi="Arial" w:cs="Arial"/>
          <w:b w:val="1"/>
          <w:bCs w:val="1"/>
        </w:rPr>
        <w:t xml:space="preserve"> </w:t>
      </w:r>
    </w:p>
    <w:tbl>
      <w:tblPr>
        <w:tblStyle w:val="T2"/>
        <w:tblW w:w="9067" w:type="dxa"/>
        <w:tblLayout w:type="fixed"/>
        <w:tblLook w:val="04A0"/>
      </w:tblPr>
      <w:tblGrid>
        <w:gridCol w:w="4248"/>
        <w:gridCol w:w="2268"/>
        <w:gridCol w:w="2551"/>
      </w:tblGrid>
      <w:tr>
        <w:tc>
          <w:tcPr>
            <w:tcW w:w="9067" w:type="dxa"/>
            <w:gridSpan w:val="3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Section 5 – Charges for Meals &amp; Snacks</w:t>
            </w:r>
          </w:p>
        </w:tc>
      </w:tr>
      <w:tr>
        <w:tc>
          <w:tcPr>
            <w:tcW w:w="4248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Descr</w:t>
            </w:r>
            <w:r>
              <w:rPr>
                <w:rFonts w:ascii="Arial" w:hAnsi="Arial" w:cs="Arial"/>
                <w:b w:val="1"/>
                <w:bCs w:val="1"/>
                <w:shd w:val="clear" w:color="auto" w:fill="DBE9F7" w:themeFill="text2" w:themeFillTint="19"/>
              </w:rPr>
              <w:t>iption</w:t>
            </w:r>
          </w:p>
        </w:tc>
        <w:tc>
          <w:tcPr>
            <w:tcW w:w="2268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</w:t>
            </w:r>
          </w:p>
        </w:tc>
        <w:tc>
          <w:tcPr>
            <w:tcW w:w="2551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 Price</w:t>
            </w:r>
          </w:p>
        </w:tc>
      </w:tr>
      <w:tr>
        <w:tc>
          <w:tcPr>
            <w:tcW w:w="424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Brea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kfast 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Toast 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and 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F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ruit 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month </w:t>
            </w:r>
          </w:p>
        </w:tc>
        <w:tc>
          <w:tcPr>
            <w:tcW w:w="2551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£44</w:t>
            </w:r>
          </w:p>
        </w:tc>
      </w:tr>
      <w:tr>
        <w:tc>
          <w:tcPr>
            <w:tcW w:w="4248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Notes</w:t>
            </w: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819" w:type="dxa"/>
            <w:gridSpan w:val="2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spacing w:lineRule="auto" w:line="240" w:after="0" w:beforeAutospacing="0" w:afterAutospacing="0"/>
      </w:pPr>
    </w:p>
    <w:tbl>
      <w:tblPr>
        <w:tblStyle w:val="T2"/>
        <w:tblW w:w="9067" w:type="dxa"/>
        <w:tblLayout w:type="fixed"/>
        <w:tblLook w:val="04A0"/>
      </w:tblPr>
      <w:tblGrid>
        <w:gridCol w:w="3964"/>
        <w:gridCol w:w="2835"/>
        <w:gridCol w:w="2268"/>
      </w:tblGrid>
      <w:tr>
        <w:tc>
          <w:tcPr>
            <w:tcW w:w="9067" w:type="dxa"/>
            <w:gridSpan w:val="3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Section 6 Charges for Non-Food Consumables</w:t>
            </w:r>
          </w:p>
        </w:tc>
      </w:tr>
      <w:tr>
        <w:tc>
          <w:tcPr>
            <w:tcW w:w="3964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Descr</w:t>
            </w:r>
            <w:r>
              <w:rPr>
                <w:rFonts w:ascii="Arial" w:hAnsi="Arial" w:cs="Arial"/>
                <w:b w:val="1"/>
                <w:bCs w:val="1"/>
                <w:shd w:val="clear" w:color="auto" w:fill="DBE9F7" w:themeFill="text2" w:themeFillTint="19"/>
              </w:rPr>
              <w:t>iption</w:t>
            </w:r>
          </w:p>
        </w:tc>
        <w:tc>
          <w:tcPr>
            <w:tcW w:w="2835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</w:t>
            </w:r>
          </w:p>
        </w:tc>
        <w:tc>
          <w:tcPr>
            <w:tcW w:w="2268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 Price</w:t>
            </w:r>
          </w:p>
        </w:tc>
      </w:tr>
      <w:tr>
        <w:tc>
          <w:tcPr>
            <w:tcW w:w="3964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Resources -paint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, crafts, 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festival activities 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month </w:t>
            </w: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£44</w:t>
            </w:r>
          </w:p>
        </w:tc>
      </w:tr>
      <w:tr>
        <w:tc>
          <w:tcPr>
            <w:tcW w:w="3964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Notes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5103" w:type="dxa"/>
            <w:gridSpan w:val="2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spacing w:lineRule="auto" w:line="240" w:after="0" w:beforeAutospacing="0" w:afterAutospacing="0"/>
      </w:pPr>
    </w:p>
    <w:tbl>
      <w:tblPr>
        <w:tblStyle w:val="T2"/>
        <w:tblW w:w="9067" w:type="dxa"/>
        <w:tblLayout w:type="fixed"/>
        <w:tblLook w:val="04A0"/>
      </w:tblPr>
      <w:tblGrid>
        <w:gridCol w:w="3964"/>
        <w:gridCol w:w="2835"/>
        <w:gridCol w:w="2268"/>
      </w:tblGrid>
      <w:tr>
        <w:tc>
          <w:tcPr>
            <w:tcW w:w="9067" w:type="dxa"/>
            <w:gridSpan w:val="3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Section 7 Charges for Extra Activities</w:t>
            </w:r>
          </w:p>
        </w:tc>
      </w:tr>
      <w:tr>
        <w:tc>
          <w:tcPr>
            <w:tcW w:w="3964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Descr</w:t>
            </w:r>
            <w:r>
              <w:rPr>
                <w:rFonts w:ascii="Arial" w:hAnsi="Arial" w:cs="Arial"/>
                <w:b w:val="1"/>
                <w:bCs w:val="1"/>
                <w:shd w:val="clear" w:color="auto" w:fill="DBE9F7" w:themeFill="text2" w:themeFillTint="19"/>
              </w:rPr>
              <w:t>iption</w:t>
            </w:r>
          </w:p>
        </w:tc>
        <w:tc>
          <w:tcPr>
            <w:tcW w:w="2835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</w:t>
            </w:r>
          </w:p>
        </w:tc>
        <w:tc>
          <w:tcPr>
            <w:tcW w:w="2268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 Price</w:t>
            </w:r>
          </w:p>
        </w:tc>
      </w:tr>
      <w:tr>
        <w:tc>
          <w:tcPr>
            <w:tcW w:w="3964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</w:rPr>
              <w:t xml:space="preserve"> 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  <w:u w:val="single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  <w:tr>
        <w:tc>
          <w:tcPr>
            <w:tcW w:w="3964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Notes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  <w:tc>
          <w:tcPr>
            <w:tcW w:w="5103" w:type="dxa"/>
            <w:gridSpan w:val="2"/>
          </w:tcPr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rPr>
          <w:rFonts w:ascii="Arial" w:hAnsi="Arial" w:cs="Arial"/>
        </w:rPr>
      </w:pPr>
    </w:p>
    <w:tbl>
      <w:tblPr>
        <w:tblStyle w:val="T2"/>
        <w:tblW w:w="0" w:type="auto"/>
        <w:tblLook w:val="04A0"/>
      </w:tblPr>
      <w:tblGrid>
        <w:gridCol w:w="9016"/>
      </w:tblGrid>
      <w:tr>
        <w:tc>
          <w:tcPr>
            <w:tcW w:w="9016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Section 8 – Opt-Out Policy &amp; Reasonable Alternatives</w:t>
            </w:r>
          </w:p>
        </w:tc>
      </w:tr>
      <w:tr>
        <w:tc>
          <w:tcPr>
            <w:tcW w:w="9016" w:type="dxa"/>
          </w:tcPr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</w:rPr>
              <w:t xml:space="preserve">Clearly explain what the reasonable alternatives are for parents who wish to opt out of the optional services for meals, non-food consumables and extra activities, so they are clear of the implications for their child.  </w:t>
            </w:r>
          </w:p>
          <w:p>
            <w:pPr>
              <w:jc w:val="both"/>
              <w:rPr>
                <w:rFonts w:ascii="Arial" w:hAnsi="Arial" w:cs="Arial"/>
                <w:i w:val="1"/>
                <w:iCs w:val="1"/>
              </w:rPr>
            </w:pP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1"/>
                <w:iCs w:val="1"/>
              </w:rPr>
              <w:t>Explain the process for how parents can opt out of optional services. Also specify the notice period required if they wish to change their decision</w:t>
            </w:r>
            <w:r>
              <w:rPr>
                <w:rFonts w:ascii="Arial" w:hAnsi="Arial" w:cs="Arial"/>
              </w:rPr>
              <w:t xml:space="preserve">. </w:t>
            </w:r>
          </w:p>
          <w:p>
            <w:pPr>
              <w:jc w:val="both"/>
              <w:rPr>
                <w:rFonts w:ascii="Arial" w:hAnsi="Arial" w:cs="Arial"/>
              </w:rPr>
            </w:pPr>
          </w:p>
          <w:p>
            <w:pPr>
              <w:jc w:val="both"/>
              <w:rPr>
                <w:rFonts w:ascii="Arial" w:hAnsi="Arial" w:cs="Arial"/>
                <w:rtl w:val="0"/>
                <w:lang w:val="en-GB" w:bidi="en-GB" w:eastAsia="en-GB"/>
              </w:rPr>
            </w:pPr>
            <w:r>
              <w:rPr>
                <w:rFonts w:ascii="Arial" w:hAnsi="Arial" w:cs="Arial"/>
                <w:rtl w:val="0"/>
                <w:lang w:val="en-GB" w:bidi="en-GB" w:eastAsia="en-GB"/>
              </w:rPr>
              <w:t>P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arents may provide breakfast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, fruit and toast if they 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wish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. 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Parents may not permit 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children to take part in craft, festivals, paint and other activities if they wish -Nursery will ask parents to provide these resources individually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. 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If 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parents wish to opt out of thi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>s, nursery must receieve a months written notice of changes</w:t>
            </w:r>
            <w:r>
              <w:rPr>
                <w:rFonts w:ascii="Arial" w:hAnsi="Arial" w:cs="Arial"/>
                <w:rtl w:val="0"/>
                <w:lang w:val="en-GB" w:bidi="en-GB" w:eastAsia="en-GB"/>
              </w:rPr>
              <w:t xml:space="preserve">. 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</w:tbl>
    <w:p>
      <w:pPr>
        <w:rPr>
          <w:rFonts w:ascii="Arial" w:hAnsi="Arial" w:cs="Arial"/>
        </w:rPr>
      </w:pPr>
    </w:p>
    <w:tbl>
      <w:tblPr>
        <w:tblStyle w:val="T2"/>
        <w:tblW w:w="9067" w:type="dxa"/>
        <w:tblLayout w:type="fixed"/>
        <w:tblLook w:val="04A0"/>
      </w:tblPr>
      <w:tblGrid>
        <w:gridCol w:w="3964"/>
        <w:gridCol w:w="2835"/>
        <w:gridCol w:w="2268"/>
      </w:tblGrid>
      <w:tr>
        <w:tc>
          <w:tcPr>
            <w:tcW w:w="9067" w:type="dxa"/>
            <w:gridSpan w:val="3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 xml:space="preserve">Section 9 - Other Charges  </w:t>
            </w:r>
          </w:p>
        </w:tc>
      </w:tr>
      <w:tr>
        <w:tc>
          <w:tcPr>
            <w:tcW w:w="3964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Descr</w:t>
            </w:r>
            <w:r>
              <w:rPr>
                <w:rFonts w:ascii="Arial" w:hAnsi="Arial" w:cs="Arial"/>
                <w:b w:val="1"/>
                <w:bCs w:val="1"/>
                <w:shd w:val="clear" w:color="auto" w:fill="DBE9F7" w:themeFill="text2" w:themeFillTint="19"/>
              </w:rPr>
              <w:t>iption</w:t>
            </w:r>
          </w:p>
        </w:tc>
        <w:tc>
          <w:tcPr>
            <w:tcW w:w="2835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</w:t>
            </w:r>
          </w:p>
        </w:tc>
        <w:tc>
          <w:tcPr>
            <w:tcW w:w="2268" w:type="dxa"/>
            <w:shd w:val="clear" w:color="auto" w:fill="DBE9F7" w:themeFill="text2" w:themeFillTint="1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1"/>
                <w:bCs w:val="1"/>
              </w:rPr>
              <w:t>Unit Price</w:t>
            </w:r>
          </w:p>
        </w:tc>
      </w:tr>
      <w:tr>
        <w:tc>
          <w:tcPr>
            <w:tcW w:w="3964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964" w:type="dxa"/>
          </w:tcPr>
          <w:p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964" w:type="dxa"/>
          </w:tcPr>
          <w:p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b w:val="1"/>
          <w:bCs w:val="1"/>
        </w:rPr>
      </w:pPr>
    </w:p>
    <w:tbl>
      <w:tblPr>
        <w:tblStyle w:val="T2"/>
        <w:tblW w:w="0" w:type="auto"/>
        <w:tblInd w:w="-5" w:type="dxa"/>
        <w:tblLook w:val="04A0"/>
      </w:tblPr>
      <w:tblGrid>
        <w:gridCol w:w="9021"/>
      </w:tblGrid>
      <w:tr>
        <w:tc>
          <w:tcPr>
            <w:tcW w:w="9021" w:type="dxa"/>
            <w:shd w:val="clear" w:color="auto" w:fill="DBE9F7" w:themeFill="text2" w:themeFillTint="19"/>
          </w:tcPr>
          <w:p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>
              <w:rPr>
                <w:rFonts w:ascii="Arial" w:hAnsi="Arial" w:cs="Arial"/>
                <w:b w:val="1"/>
                <w:bCs w:val="1"/>
              </w:rPr>
              <w:t>Section 10 – Tax Free Childcare</w:t>
            </w:r>
          </w:p>
          <w:p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  <w:tr>
        <w:tc>
          <w:tcPr>
            <w:tcW w:w="9021" w:type="dxa"/>
          </w:tcPr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</w:rPr>
              <w:t>If you accept Tax-Free Childcare or Universal Credit Childcare, explain how families can use these schemes at the setting.</w:t>
            </w:r>
          </w:p>
          <w:p>
            <w:pPr>
              <w:rPr>
                <w:rFonts w:ascii="Arial" w:hAnsi="Arial" w:cs="Arial"/>
                <w:i w:val="1"/>
                <w:iCs w:val="1"/>
              </w:rPr>
            </w:pPr>
          </w:p>
          <w:p>
            <w:pPr>
              <w:rPr>
                <w:rFonts w:ascii="Arial" w:hAnsi="Arial" w:cs="Arial"/>
                <w:i w:val="1"/>
                <w:iCs w:val="1"/>
              </w:rPr>
            </w:pP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we do accept 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these methods - parents are res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ponsible 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>for setting up and maintaining these accounts</w:t>
            </w:r>
            <w:r>
              <w:rPr>
                <w:rFonts w:ascii="Arial" w:hAnsi="Arial" w:cs="Arial"/>
                <w:i w:val="1"/>
                <w:iCs w:val="1"/>
                <w:rtl w:val="0"/>
                <w:lang w:val="en-GB" w:bidi="en-GB" w:eastAsia="en-GB"/>
              </w:rPr>
              <w:t xml:space="preserve">. </w:t>
            </w:r>
          </w:p>
        </w:tc>
      </w:tr>
    </w:tbl>
    <w:p/>
    <w:sectPr>
      <w:type w:val="nextPage"/>
      <w:pgSz w:w="11906" w:h="16838" w:code="0"/>
      <w:pgMar w:left="1440" w:right="1440" w:top="1440" w:bottom="184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AB27BA6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nsid w:val="423E79D7"/>
    <w:multiLevelType w:val="hybridMultilevel"/>
    <w:lvl w:ilvl="0" w:tplc="08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8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8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8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8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8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8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8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8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47722F2F"/>
    <w:multiLevelType w:val="hybridMultilevel"/>
    <w:lvl w:ilvl="0" w:tplc="08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8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8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8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8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8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8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8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8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">
    <w:nsid w:val="71F10094"/>
    <w:multiLevelType w:val="hybridMultilevel"/>
    <w:lvl w:ilvl="0" w:tplc="08090001">
      <w:start w:val="1"/>
      <w:numFmt w:val="bullet"/>
      <w:suff w:val="tab"/>
      <w:lvlText w:val=""/>
      <w:lvlJc w:val="left"/>
      <w:pPr>
        <w:ind w:hanging="360" w:left="360"/>
      </w:pPr>
      <w:rPr>
        <w:rFonts w:ascii="Symbol" w:hAnsi="Symbol" w:hint="default"/>
      </w:rPr>
    </w:lvl>
    <w:lvl w:ilvl="1" w:tplc="0809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80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809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809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809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809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809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809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4">
    <w:nsid w:val="73764996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kern w:val="2"/>
        <w:lang w:val="en-GB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Heading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Heading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Heading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Heading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Heading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Heading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Heading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Heading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Title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Subtitle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Quote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Intense Quote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API/25.1.3.0</Application>
  <AppVersion>25.1</AppVersion>
  <Company>Lancashire County Council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Foster, Mel</dc:creator>
  <dcterms:created xsi:type="dcterms:W3CDTF">2026-01-02T09:48:27Z</dcterms:created>
  <dcterms:modified xsi:type="dcterms:W3CDTF">2026-01-02T10:11:04Z</dcterms:modified>
  <cp:revision>3</cp:revision>
</cp:coreProperties>
</file>